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E2EF"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17F47DA"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56810B48" w14:textId="77777777" w:rsidTr="00E97024">
        <w:tc>
          <w:tcPr>
            <w:tcW w:w="3715" w:type="dxa"/>
          </w:tcPr>
          <w:p w14:paraId="2AF44BB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9088270" w14:textId="0F5818F3" w:rsidR="00B87695" w:rsidRPr="00A96C08" w:rsidRDefault="00CD46AA" w:rsidP="00960744">
            <w:pPr>
              <w:rPr>
                <w:rFonts w:ascii="Arial" w:hAnsi="Arial" w:cs="Arial"/>
              </w:rPr>
            </w:pPr>
            <w:r>
              <w:rPr>
                <w:rFonts w:ascii="Arial" w:hAnsi="Arial" w:cs="Arial"/>
              </w:rPr>
              <w:t>Supplier contract awa</w:t>
            </w:r>
            <w:r w:rsidR="00A53CEF">
              <w:rPr>
                <w:rFonts w:ascii="Arial" w:hAnsi="Arial" w:cs="Arial"/>
              </w:rPr>
              <w:t>rd for Microsoft software licenc</w:t>
            </w:r>
            <w:r>
              <w:rPr>
                <w:rFonts w:ascii="Arial" w:hAnsi="Arial" w:cs="Arial"/>
              </w:rPr>
              <w:t>es</w:t>
            </w:r>
          </w:p>
        </w:tc>
      </w:tr>
      <w:tr w:rsidR="006F6326" w14:paraId="4289EAA7" w14:textId="77777777" w:rsidTr="00E97024">
        <w:tc>
          <w:tcPr>
            <w:tcW w:w="3715" w:type="dxa"/>
          </w:tcPr>
          <w:p w14:paraId="2F9AA817"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5B2F5983" w14:textId="5770E189" w:rsidR="00263039" w:rsidRPr="00A96C08" w:rsidRDefault="00826135" w:rsidP="008A22C6">
            <w:pPr>
              <w:rPr>
                <w:rFonts w:ascii="Arial" w:hAnsi="Arial" w:cs="Arial"/>
              </w:rPr>
            </w:pPr>
            <w:r w:rsidRPr="00FC5BC2">
              <w:rPr>
                <w:rFonts w:ascii="Arial" w:hAnsi="Arial" w:cs="Arial"/>
              </w:rPr>
              <w:t>24 March 2023</w:t>
            </w:r>
          </w:p>
        </w:tc>
      </w:tr>
      <w:tr w:rsidR="00854133" w14:paraId="42B3E4B8" w14:textId="77777777" w:rsidTr="00E97024">
        <w:tc>
          <w:tcPr>
            <w:tcW w:w="3715" w:type="dxa"/>
          </w:tcPr>
          <w:p w14:paraId="3FFBF05E" w14:textId="45AD3822" w:rsidR="00854133" w:rsidRPr="00854133" w:rsidRDefault="00854133" w:rsidP="00826135">
            <w:pPr>
              <w:spacing w:before="120" w:after="120"/>
              <w:rPr>
                <w:rFonts w:ascii="Arial" w:hAnsi="Arial" w:cs="Arial"/>
              </w:rPr>
            </w:pPr>
            <w:r>
              <w:rPr>
                <w:rFonts w:ascii="Arial" w:hAnsi="Arial" w:cs="Arial"/>
                <w:b/>
              </w:rPr>
              <w:t xml:space="preserve">Source of delegation: </w:t>
            </w:r>
          </w:p>
        </w:tc>
        <w:tc>
          <w:tcPr>
            <w:tcW w:w="6209" w:type="dxa"/>
          </w:tcPr>
          <w:p w14:paraId="27431F33" w14:textId="4CF5923B" w:rsidR="00CD46AA" w:rsidRDefault="00CD46AA" w:rsidP="00E97024">
            <w:pPr>
              <w:rPr>
                <w:rFonts w:ascii="Arial" w:hAnsi="Arial" w:cs="Arial"/>
              </w:rPr>
            </w:pPr>
            <w:r w:rsidRPr="00CD46AA">
              <w:rPr>
                <w:rFonts w:ascii="Arial" w:hAnsi="Arial" w:cs="Arial"/>
              </w:rPr>
              <w:t xml:space="preserve">The decision relates to </w:t>
            </w:r>
            <w:r>
              <w:rPr>
                <w:rFonts w:ascii="Arial" w:hAnsi="Arial" w:cs="Arial"/>
              </w:rPr>
              <w:t xml:space="preserve">the award of a contract for the provision of </w:t>
            </w:r>
            <w:r w:rsidRPr="00CD46AA">
              <w:rPr>
                <w:rFonts w:ascii="Arial" w:hAnsi="Arial" w:cs="Arial"/>
              </w:rPr>
              <w:t>Microsoft licences</w:t>
            </w:r>
            <w:r>
              <w:rPr>
                <w:rFonts w:ascii="Arial" w:hAnsi="Arial" w:cs="Arial"/>
              </w:rPr>
              <w:t>.</w:t>
            </w:r>
          </w:p>
          <w:p w14:paraId="7D4496EC" w14:textId="77777777" w:rsidR="00CD46AA" w:rsidRDefault="00CD46AA" w:rsidP="00E97024">
            <w:pPr>
              <w:rPr>
                <w:rFonts w:ascii="Arial" w:hAnsi="Arial" w:cs="Arial"/>
              </w:rPr>
            </w:pPr>
          </w:p>
          <w:p w14:paraId="2CE80BEB" w14:textId="5510B6E0" w:rsidR="00CD46AA" w:rsidRDefault="00CD46AA" w:rsidP="00E97024">
            <w:pPr>
              <w:rPr>
                <w:rFonts w:ascii="Arial" w:hAnsi="Arial" w:cs="Arial"/>
              </w:rPr>
            </w:pPr>
            <w:r w:rsidRPr="00CD46AA">
              <w:rPr>
                <w:rFonts w:ascii="Arial" w:hAnsi="Arial" w:cs="Arial"/>
              </w:rPr>
              <w:t>This is a decision reserved to Cabinet under Constitution Part 4.5(10) relating to project approval.</w:t>
            </w:r>
          </w:p>
          <w:p w14:paraId="64D99F5E" w14:textId="77777777" w:rsidR="00CD46AA" w:rsidRDefault="00CD46AA" w:rsidP="00E97024">
            <w:pPr>
              <w:rPr>
                <w:rFonts w:ascii="Arial" w:hAnsi="Arial" w:cs="Arial"/>
              </w:rPr>
            </w:pPr>
          </w:p>
          <w:p w14:paraId="3E6936C8" w14:textId="20893517" w:rsidR="00E97024" w:rsidRDefault="00793217" w:rsidP="00E97024">
            <w:pPr>
              <w:rPr>
                <w:rFonts w:ascii="Arial" w:hAnsi="Arial" w:cs="Arial"/>
              </w:rPr>
            </w:pPr>
            <w:r>
              <w:rPr>
                <w:rFonts w:ascii="Arial" w:hAnsi="Arial" w:cs="Arial"/>
              </w:rPr>
              <w:t>However, in the circumstances, an urgent decision is made by the Chief Executive under her authority delegated by Part 9.3(b) of the Constitution which provides that the Chief Executive is authorised to take any urgent action necessary to protect the Council’s interests and assets where time is of the essence and it is impracticable to secure authority to act where such authority would otherwise be required.</w:t>
            </w:r>
          </w:p>
          <w:p w14:paraId="00F66BC2" w14:textId="77777777" w:rsidR="00793217" w:rsidRDefault="00793217" w:rsidP="00E97024">
            <w:pPr>
              <w:rPr>
                <w:rFonts w:ascii="Arial" w:hAnsi="Arial" w:cs="Arial"/>
              </w:rPr>
            </w:pPr>
          </w:p>
          <w:p w14:paraId="0890A7E1" w14:textId="77777777" w:rsidR="00793217" w:rsidRDefault="00793217" w:rsidP="00E97024">
            <w:pPr>
              <w:rPr>
                <w:rFonts w:ascii="Arial" w:hAnsi="Arial" w:cs="Arial"/>
              </w:rPr>
            </w:pPr>
            <w:r>
              <w:rPr>
                <w:rFonts w:ascii="Arial" w:hAnsi="Arial" w:cs="Arial"/>
              </w:rPr>
              <w:t>In exercising such authority, the Chief Executive, will be guided by budget and policy framework, will consult the other Statutory Officers before acting and will report, in writing, as soon as practicable to the body which would otherwise have been required to give the necessary authority to act.</w:t>
            </w:r>
          </w:p>
          <w:p w14:paraId="30851145" w14:textId="77777777" w:rsidR="00793217" w:rsidRDefault="00793217" w:rsidP="00E97024">
            <w:pPr>
              <w:rPr>
                <w:rFonts w:ascii="Arial" w:hAnsi="Arial" w:cs="Arial"/>
              </w:rPr>
            </w:pPr>
          </w:p>
          <w:p w14:paraId="3F412EF9" w14:textId="3061058A" w:rsidR="00CD46AA" w:rsidRPr="00E20A54" w:rsidRDefault="00793217" w:rsidP="00E97024">
            <w:pPr>
              <w:rPr>
                <w:rFonts w:ascii="Arial" w:hAnsi="Arial" w:cs="Arial"/>
              </w:rPr>
            </w:pPr>
            <w:r>
              <w:rPr>
                <w:rFonts w:ascii="Arial" w:hAnsi="Arial" w:cs="Arial"/>
              </w:rPr>
              <w:t>Key decision procedures and call in procedures will apply to any key decisions taken under this authorisation.</w:t>
            </w:r>
          </w:p>
        </w:tc>
      </w:tr>
      <w:tr w:rsidR="00B87695" w14:paraId="5C26790C" w14:textId="77777777" w:rsidTr="00E97024">
        <w:tc>
          <w:tcPr>
            <w:tcW w:w="3715" w:type="dxa"/>
          </w:tcPr>
          <w:p w14:paraId="0A5A2DA8" w14:textId="151E4797" w:rsidR="003B1236" w:rsidRPr="00B87695" w:rsidRDefault="00854133" w:rsidP="00826135">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3B64787B" w14:textId="46C1814C" w:rsidR="006247C4" w:rsidRDefault="00F16EA2" w:rsidP="00CB5E4F">
            <w:pPr>
              <w:rPr>
                <w:rFonts w:ascii="Arial" w:hAnsi="Arial" w:cs="Arial"/>
              </w:rPr>
            </w:pPr>
            <w:r>
              <w:rPr>
                <w:rFonts w:ascii="Arial" w:hAnsi="Arial" w:cs="Arial"/>
              </w:rPr>
              <w:t>Following a regular procurement exercise, a successful bidder was identified. The outcome is the a</w:t>
            </w:r>
            <w:r w:rsidR="00CD46AA">
              <w:rPr>
                <w:rFonts w:ascii="Arial" w:hAnsi="Arial" w:cs="Arial"/>
              </w:rPr>
              <w:t xml:space="preserve">ward of a three-year contract to the supplier Phoenix for the provision </w:t>
            </w:r>
            <w:r w:rsidR="00A53CEF">
              <w:rPr>
                <w:rFonts w:ascii="Arial" w:hAnsi="Arial" w:cs="Arial"/>
              </w:rPr>
              <w:t>of all Microsoft software licenc</w:t>
            </w:r>
            <w:r w:rsidR="00CD46AA">
              <w:rPr>
                <w:rFonts w:ascii="Arial" w:hAnsi="Arial" w:cs="Arial"/>
              </w:rPr>
              <w:t>es used across the Council and associated companies.</w:t>
            </w:r>
            <w:r w:rsidR="00521157">
              <w:rPr>
                <w:rFonts w:ascii="Arial" w:hAnsi="Arial" w:cs="Arial"/>
              </w:rPr>
              <w:t xml:space="preserve"> </w:t>
            </w:r>
            <w:r w:rsidR="00521157" w:rsidRPr="00521157">
              <w:rPr>
                <w:rFonts w:ascii="Arial" w:hAnsi="Arial" w:cs="Arial"/>
                <w:b/>
                <w:bCs/>
              </w:rPr>
              <w:t xml:space="preserve">The offer of a 3-year award with the associated discounts was only made </w:t>
            </w:r>
            <w:r w:rsidR="00793217">
              <w:rPr>
                <w:rFonts w:ascii="Arial" w:hAnsi="Arial" w:cs="Arial"/>
                <w:b/>
                <w:bCs/>
              </w:rPr>
              <w:t>during the week of 13</w:t>
            </w:r>
            <w:r w:rsidR="00793217" w:rsidRPr="00826135">
              <w:rPr>
                <w:rFonts w:ascii="Arial" w:hAnsi="Arial" w:cs="Arial"/>
                <w:b/>
                <w:bCs/>
                <w:vertAlign w:val="superscript"/>
              </w:rPr>
              <w:t>th</w:t>
            </w:r>
            <w:r w:rsidR="00793217">
              <w:rPr>
                <w:rFonts w:ascii="Arial" w:hAnsi="Arial" w:cs="Arial"/>
                <w:b/>
                <w:bCs/>
              </w:rPr>
              <w:t xml:space="preserve"> March 2023</w:t>
            </w:r>
            <w:r w:rsidR="00521157" w:rsidRPr="00521157">
              <w:rPr>
                <w:rFonts w:ascii="Arial" w:hAnsi="Arial" w:cs="Arial"/>
                <w:b/>
                <w:bCs/>
              </w:rPr>
              <w:t xml:space="preserve"> - given the timescales for implementation, </w:t>
            </w:r>
            <w:r w:rsidR="00793217">
              <w:rPr>
                <w:rFonts w:ascii="Arial" w:hAnsi="Arial" w:cs="Arial"/>
                <w:b/>
                <w:bCs/>
              </w:rPr>
              <w:t>which must be by the 31</w:t>
            </w:r>
            <w:r w:rsidR="00793217" w:rsidRPr="00826135">
              <w:rPr>
                <w:rFonts w:ascii="Arial" w:hAnsi="Arial" w:cs="Arial"/>
                <w:b/>
                <w:bCs/>
                <w:vertAlign w:val="superscript"/>
              </w:rPr>
              <w:t>st</w:t>
            </w:r>
            <w:r w:rsidR="00793217">
              <w:rPr>
                <w:rFonts w:ascii="Arial" w:hAnsi="Arial" w:cs="Arial"/>
                <w:b/>
                <w:bCs/>
              </w:rPr>
              <w:t xml:space="preserve"> March </w:t>
            </w:r>
            <w:r w:rsidR="00826135">
              <w:rPr>
                <w:rFonts w:ascii="Arial" w:hAnsi="Arial" w:cs="Arial"/>
                <w:b/>
                <w:bCs/>
              </w:rPr>
              <w:t xml:space="preserve">2023, </w:t>
            </w:r>
            <w:r w:rsidR="00826135" w:rsidRPr="00521157">
              <w:rPr>
                <w:rFonts w:ascii="Arial" w:hAnsi="Arial" w:cs="Arial"/>
                <w:b/>
                <w:bCs/>
              </w:rPr>
              <w:t>which</w:t>
            </w:r>
            <w:r w:rsidR="00521157" w:rsidRPr="00521157">
              <w:rPr>
                <w:rFonts w:ascii="Arial" w:hAnsi="Arial" w:cs="Arial"/>
                <w:b/>
                <w:bCs/>
              </w:rPr>
              <w:t xml:space="preserve"> is what has generated the need for an urgent decision.</w:t>
            </w:r>
          </w:p>
          <w:p w14:paraId="7168DDAF" w14:textId="77777777" w:rsidR="00CD46AA" w:rsidRDefault="00CD46AA" w:rsidP="00CB5E4F">
            <w:pPr>
              <w:rPr>
                <w:rFonts w:ascii="Arial" w:hAnsi="Arial" w:cs="Arial"/>
              </w:rPr>
            </w:pPr>
          </w:p>
          <w:p w14:paraId="0FF022F7" w14:textId="043924DB" w:rsidR="00353B72" w:rsidRDefault="005F411D" w:rsidP="00CB5E4F">
            <w:pPr>
              <w:rPr>
                <w:rFonts w:ascii="Arial" w:hAnsi="Arial" w:cs="Arial"/>
              </w:rPr>
            </w:pPr>
            <w:r>
              <w:rPr>
                <w:rFonts w:ascii="Arial" w:hAnsi="Arial" w:cs="Arial"/>
              </w:rPr>
              <w:t>In order to obtain a £40,000 discount on the pricing, we have to sign the agreement in the coming days</w:t>
            </w:r>
            <w:r w:rsidR="0096729E">
              <w:rPr>
                <w:rFonts w:ascii="Arial" w:hAnsi="Arial" w:cs="Arial"/>
              </w:rPr>
              <w:t xml:space="preserve">. Otherwise we will pay the full cost for an annual deal. </w:t>
            </w:r>
          </w:p>
          <w:p w14:paraId="198A3726" w14:textId="77777777" w:rsidR="0096729E" w:rsidRDefault="0096729E" w:rsidP="00CB5E4F">
            <w:pPr>
              <w:rPr>
                <w:rFonts w:ascii="Arial" w:hAnsi="Arial" w:cs="Arial"/>
              </w:rPr>
            </w:pPr>
          </w:p>
          <w:p w14:paraId="0E941D30" w14:textId="37FF9E9A" w:rsidR="00CD46AA" w:rsidRDefault="00CD46AA" w:rsidP="00CD46AA">
            <w:pPr>
              <w:rPr>
                <w:rFonts w:ascii="Arial" w:hAnsi="Arial" w:cs="Arial"/>
              </w:rPr>
            </w:pPr>
            <w:r>
              <w:rPr>
                <w:rFonts w:ascii="Arial" w:hAnsi="Arial" w:cs="Arial"/>
              </w:rPr>
              <w:t>The value of the contract</w:t>
            </w:r>
            <w:r w:rsidRPr="00CD46AA">
              <w:rPr>
                <w:rFonts w:ascii="Arial" w:hAnsi="Arial" w:cs="Arial"/>
              </w:rPr>
              <w:t xml:space="preserve"> amounts to £1,107,123.21</w:t>
            </w:r>
            <w:r>
              <w:rPr>
                <w:rFonts w:ascii="Arial" w:hAnsi="Arial" w:cs="Arial"/>
              </w:rPr>
              <w:t xml:space="preserve"> </w:t>
            </w:r>
            <w:r w:rsidRPr="00CD46AA">
              <w:rPr>
                <w:rFonts w:ascii="Arial" w:hAnsi="Arial" w:cs="Arial"/>
              </w:rPr>
              <w:t xml:space="preserve">over </w:t>
            </w:r>
            <w:r>
              <w:rPr>
                <w:rFonts w:ascii="Arial" w:hAnsi="Arial" w:cs="Arial"/>
              </w:rPr>
              <w:t xml:space="preserve">a </w:t>
            </w:r>
            <w:r w:rsidRPr="00CD46AA">
              <w:rPr>
                <w:rFonts w:ascii="Arial" w:hAnsi="Arial" w:cs="Arial"/>
              </w:rPr>
              <w:t>three</w:t>
            </w:r>
            <w:r>
              <w:rPr>
                <w:rFonts w:ascii="Arial" w:hAnsi="Arial" w:cs="Arial"/>
              </w:rPr>
              <w:t>-</w:t>
            </w:r>
            <w:r w:rsidRPr="00CD46AA">
              <w:rPr>
                <w:rFonts w:ascii="Arial" w:hAnsi="Arial" w:cs="Arial"/>
              </w:rPr>
              <w:t>year</w:t>
            </w:r>
            <w:r>
              <w:rPr>
                <w:rFonts w:ascii="Arial" w:hAnsi="Arial" w:cs="Arial"/>
              </w:rPr>
              <w:t xml:space="preserve"> period</w:t>
            </w:r>
            <w:r w:rsidRPr="00CD46AA">
              <w:rPr>
                <w:rFonts w:ascii="Arial" w:hAnsi="Arial" w:cs="Arial"/>
              </w:rPr>
              <w:t>.</w:t>
            </w:r>
            <w:r>
              <w:rPr>
                <w:rFonts w:ascii="Arial" w:hAnsi="Arial" w:cs="Arial"/>
              </w:rPr>
              <w:t xml:space="preserve"> This is in line with the existing capital </w:t>
            </w:r>
            <w:r w:rsidR="00F16EA2">
              <w:rPr>
                <w:rFonts w:ascii="Arial" w:hAnsi="Arial" w:cs="Arial"/>
              </w:rPr>
              <w:t xml:space="preserve">(C3044) </w:t>
            </w:r>
            <w:r>
              <w:rPr>
                <w:rFonts w:ascii="Arial" w:hAnsi="Arial" w:cs="Arial"/>
              </w:rPr>
              <w:t xml:space="preserve">and revenue </w:t>
            </w:r>
            <w:r w:rsidR="00F16EA2">
              <w:rPr>
                <w:rFonts w:ascii="Arial" w:hAnsi="Arial" w:cs="Arial"/>
              </w:rPr>
              <w:t xml:space="preserve">(CA70) </w:t>
            </w:r>
            <w:r>
              <w:rPr>
                <w:rFonts w:ascii="Arial" w:hAnsi="Arial" w:cs="Arial"/>
              </w:rPr>
              <w:t>budgets</w:t>
            </w:r>
            <w:r w:rsidR="00A53CEF">
              <w:rPr>
                <w:rFonts w:ascii="Arial" w:hAnsi="Arial" w:cs="Arial"/>
              </w:rPr>
              <w:t xml:space="preserve"> for the provision of the licenc</w:t>
            </w:r>
            <w:r>
              <w:rPr>
                <w:rFonts w:ascii="Arial" w:hAnsi="Arial" w:cs="Arial"/>
              </w:rPr>
              <w:t>es.</w:t>
            </w:r>
            <w:r w:rsidR="00F16EA2">
              <w:rPr>
                <w:rFonts w:ascii="Arial" w:hAnsi="Arial" w:cs="Arial"/>
              </w:rPr>
              <w:t xml:space="preserve"> No additional capital or revenue funding is required, nor is there a requirement to </w:t>
            </w:r>
            <w:proofErr w:type="spellStart"/>
            <w:r w:rsidR="00F16EA2">
              <w:rPr>
                <w:rFonts w:ascii="Arial" w:hAnsi="Arial" w:cs="Arial"/>
              </w:rPr>
              <w:t>vire</w:t>
            </w:r>
            <w:proofErr w:type="spellEnd"/>
            <w:r w:rsidR="00F16EA2">
              <w:rPr>
                <w:rFonts w:ascii="Arial" w:hAnsi="Arial" w:cs="Arial"/>
              </w:rPr>
              <w:t xml:space="preserve"> funds or to adjust annual budgets.</w:t>
            </w:r>
          </w:p>
          <w:p w14:paraId="6E9D4859" w14:textId="77777777" w:rsidR="00793217" w:rsidRDefault="00793217" w:rsidP="00CD46AA">
            <w:pPr>
              <w:rPr>
                <w:rFonts w:ascii="Arial" w:hAnsi="Arial" w:cs="Arial"/>
              </w:rPr>
            </w:pPr>
          </w:p>
          <w:p w14:paraId="40962C18" w14:textId="7C49A58D" w:rsidR="00CD46AA" w:rsidRPr="00A96C08" w:rsidRDefault="00793217" w:rsidP="00CD46AA">
            <w:pPr>
              <w:rPr>
                <w:rFonts w:ascii="Arial" w:hAnsi="Arial" w:cs="Arial"/>
              </w:rPr>
            </w:pPr>
            <w:r>
              <w:rPr>
                <w:rFonts w:ascii="Arial" w:hAnsi="Arial" w:cs="Arial"/>
              </w:rPr>
              <w:t xml:space="preserve">Time is of the essence, to protect the Council’s financial interests, by securing the discount of £120,000 over the </w:t>
            </w:r>
            <w:r>
              <w:rPr>
                <w:rFonts w:ascii="Arial" w:hAnsi="Arial" w:cs="Arial"/>
              </w:rPr>
              <w:lastRenderedPageBreak/>
              <w:t>three year period, and the discount will not be available if the decision awaited the next scheduled Cabinet meeting. For this reason, the use of the Chief Executive’s delegated authority to take urgent action is appropriate and justified.</w:t>
            </w:r>
          </w:p>
        </w:tc>
      </w:tr>
      <w:tr w:rsidR="00373F5D" w14:paraId="4AE5F8C8" w14:textId="77777777" w:rsidTr="00E97024">
        <w:tc>
          <w:tcPr>
            <w:tcW w:w="3715" w:type="dxa"/>
          </w:tcPr>
          <w:p w14:paraId="4AFEA384" w14:textId="43877D29" w:rsidR="00373F5D" w:rsidRPr="00373F5D" w:rsidRDefault="00373F5D" w:rsidP="00826135">
            <w:pPr>
              <w:spacing w:before="120" w:after="120"/>
              <w:rPr>
                <w:rFonts w:ascii="Arial" w:hAnsi="Arial" w:cs="Arial"/>
              </w:rPr>
            </w:pPr>
            <w:r>
              <w:rPr>
                <w:rFonts w:ascii="Arial" w:hAnsi="Arial" w:cs="Arial"/>
                <w:b/>
              </w:rPr>
              <w:lastRenderedPageBreak/>
              <w:t xml:space="preserve">Purpose: </w:t>
            </w:r>
          </w:p>
        </w:tc>
        <w:tc>
          <w:tcPr>
            <w:tcW w:w="6209" w:type="dxa"/>
          </w:tcPr>
          <w:p w14:paraId="25D3D6D9" w14:textId="3FD974C5" w:rsidR="00960744" w:rsidRPr="00A96C08" w:rsidRDefault="00F16EA2" w:rsidP="00960744">
            <w:pPr>
              <w:rPr>
                <w:rFonts w:ascii="Arial" w:hAnsi="Arial" w:cs="Arial"/>
              </w:rPr>
            </w:pPr>
            <w:r>
              <w:rPr>
                <w:rFonts w:ascii="Arial" w:hAnsi="Arial" w:cs="Arial"/>
              </w:rPr>
              <w:t>Time is of the essence in obtaining a</w:t>
            </w:r>
            <w:r w:rsidR="00CD46AA">
              <w:rPr>
                <w:rFonts w:ascii="Arial" w:hAnsi="Arial" w:cs="Arial"/>
              </w:rPr>
              <w:t>n urgent decision to secure a £120,000 discount on the cost over the three years, if approved within the timeframe set out by Microsoft, allowing them to set up the supplier before the end of March.</w:t>
            </w:r>
          </w:p>
        </w:tc>
      </w:tr>
      <w:tr w:rsidR="00DC2E8D" w14:paraId="190C19FD" w14:textId="77777777" w:rsidTr="00E97024">
        <w:tc>
          <w:tcPr>
            <w:tcW w:w="3715" w:type="dxa"/>
          </w:tcPr>
          <w:p w14:paraId="7385E21A" w14:textId="1CCB6FAA" w:rsidR="00DC2E8D" w:rsidRPr="008E4629" w:rsidRDefault="008E4629" w:rsidP="00826135">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723FEA4A" w14:textId="14619278" w:rsidR="00F16EA2" w:rsidRPr="00A96C08" w:rsidRDefault="00F16EA2" w:rsidP="00757726">
            <w:pPr>
              <w:rPr>
                <w:rFonts w:ascii="Arial" w:hAnsi="Arial" w:cs="Arial"/>
              </w:rPr>
            </w:pPr>
            <w:r>
              <w:rPr>
                <w:rFonts w:ascii="Arial" w:hAnsi="Arial" w:cs="Arial"/>
              </w:rPr>
              <w:t>If a decision is not taken with urgency, Microsoft will apply the April pricing, which has a 9% uplift on 2022/3 values. If an annual contract is taken out, the increase in cost will be in the region of £40,000 compared to the three-year cost, plus an uplift of 9%.</w:t>
            </w:r>
          </w:p>
        </w:tc>
      </w:tr>
      <w:tr w:rsidR="00B87695" w14:paraId="11FF155C" w14:textId="77777777" w:rsidTr="00E97024">
        <w:tc>
          <w:tcPr>
            <w:tcW w:w="3715" w:type="dxa"/>
          </w:tcPr>
          <w:p w14:paraId="004DB131" w14:textId="6522E4C2" w:rsidR="00B87695" w:rsidRPr="00B87695" w:rsidRDefault="00B87695" w:rsidP="00826135">
            <w:pPr>
              <w:spacing w:before="120" w:after="120"/>
              <w:rPr>
                <w:rFonts w:ascii="Arial" w:hAnsi="Arial" w:cs="Arial"/>
              </w:rPr>
            </w:pPr>
            <w:r w:rsidRPr="00B87695">
              <w:rPr>
                <w:rFonts w:ascii="Arial" w:hAnsi="Arial" w:cs="Arial"/>
                <w:b/>
              </w:rPr>
              <w:t xml:space="preserve">Decision made by: </w:t>
            </w:r>
          </w:p>
        </w:tc>
        <w:tc>
          <w:tcPr>
            <w:tcW w:w="6209" w:type="dxa"/>
          </w:tcPr>
          <w:p w14:paraId="3F9353B5" w14:textId="7E3CC475" w:rsidR="00826135" w:rsidRPr="00A96C08" w:rsidRDefault="00F16EA2" w:rsidP="008A22C6">
            <w:pPr>
              <w:rPr>
                <w:rFonts w:ascii="Arial" w:hAnsi="Arial" w:cs="Arial"/>
              </w:rPr>
            </w:pPr>
            <w:r>
              <w:rPr>
                <w:rFonts w:ascii="Arial" w:hAnsi="Arial" w:cs="Arial"/>
              </w:rPr>
              <w:t>Caroline Green, Chief Executive</w:t>
            </w:r>
            <w:r w:rsidR="00826135">
              <w:rPr>
                <w:rFonts w:ascii="Arial" w:hAnsi="Arial" w:cs="Arial"/>
              </w:rPr>
              <w:t xml:space="preserve"> (Head of Paid Service)</w:t>
            </w:r>
          </w:p>
        </w:tc>
      </w:tr>
      <w:tr w:rsidR="006F6326" w14:paraId="45000B2A" w14:textId="77777777" w:rsidTr="00E97024">
        <w:tc>
          <w:tcPr>
            <w:tcW w:w="3715" w:type="dxa"/>
          </w:tcPr>
          <w:p w14:paraId="01E31AAE" w14:textId="10609AE4" w:rsidR="006F6326" w:rsidRDefault="006F6326" w:rsidP="0082613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15629BD1" w14:textId="7F4B8182" w:rsidR="00263039" w:rsidRDefault="00F16EA2" w:rsidP="00F16EA2">
            <w:pPr>
              <w:pStyle w:val="ListParagraph"/>
              <w:numPr>
                <w:ilvl w:val="0"/>
                <w:numId w:val="8"/>
              </w:numPr>
              <w:rPr>
                <w:rFonts w:ascii="Arial" w:hAnsi="Arial" w:cs="Arial"/>
              </w:rPr>
            </w:pPr>
            <w:r>
              <w:rPr>
                <w:rFonts w:ascii="Arial" w:hAnsi="Arial" w:cs="Arial"/>
              </w:rPr>
              <w:t xml:space="preserve">Follow the regular process – this would cost the Council upwards of £120,000 (circa 10% of the contract value) over three years. </w:t>
            </w:r>
          </w:p>
          <w:p w14:paraId="008337CB" w14:textId="2099D816" w:rsidR="00F16EA2" w:rsidRPr="00F16EA2" w:rsidRDefault="00F16EA2" w:rsidP="00F16EA2">
            <w:pPr>
              <w:pStyle w:val="ListParagraph"/>
              <w:numPr>
                <w:ilvl w:val="0"/>
                <w:numId w:val="8"/>
              </w:numPr>
              <w:rPr>
                <w:rFonts w:ascii="Arial" w:hAnsi="Arial" w:cs="Arial"/>
              </w:rPr>
            </w:pPr>
            <w:r>
              <w:rPr>
                <w:rFonts w:ascii="Arial" w:hAnsi="Arial" w:cs="Arial"/>
              </w:rPr>
              <w:t>Approve an annual contract through the Head of Service (as the value would be below £500,000) – this would cost an additional £40,000 to the Council.</w:t>
            </w:r>
          </w:p>
        </w:tc>
      </w:tr>
      <w:tr w:rsidR="006F6326" w14:paraId="2B8E8D96" w14:textId="77777777" w:rsidTr="001357F6">
        <w:tc>
          <w:tcPr>
            <w:tcW w:w="3715" w:type="dxa"/>
          </w:tcPr>
          <w:p w14:paraId="2DB91F5F" w14:textId="1EF0A116" w:rsidR="00C678ED" w:rsidRPr="00C678ED" w:rsidRDefault="006F6326" w:rsidP="0082613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31F5536F" w14:textId="50DBE518" w:rsidR="006F6326" w:rsidRPr="00A96C08" w:rsidRDefault="00826135" w:rsidP="008A22C6">
            <w:pPr>
              <w:rPr>
                <w:rFonts w:ascii="Arial" w:hAnsi="Arial" w:cs="Arial"/>
              </w:rPr>
            </w:pPr>
            <w:r>
              <w:rPr>
                <w:rFonts w:ascii="Arial" w:hAnsi="Arial" w:cs="Arial"/>
              </w:rPr>
              <w:t>None</w:t>
            </w:r>
          </w:p>
        </w:tc>
      </w:tr>
      <w:tr w:rsidR="006F6326" w14:paraId="5D330106" w14:textId="77777777" w:rsidTr="00E97024">
        <w:tc>
          <w:tcPr>
            <w:tcW w:w="3715" w:type="dxa"/>
          </w:tcPr>
          <w:p w14:paraId="16DA792E" w14:textId="45394083" w:rsidR="003505E0" w:rsidRDefault="003505E0" w:rsidP="002C7D84">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31AC0457" w14:textId="77777777" w:rsidR="006F6326" w:rsidRDefault="00F16EA2" w:rsidP="008A22C6">
            <w:pPr>
              <w:rPr>
                <w:rFonts w:ascii="Arial" w:hAnsi="Arial" w:cs="Arial"/>
              </w:rPr>
            </w:pPr>
            <w:r>
              <w:rPr>
                <w:rFonts w:ascii="Arial" w:hAnsi="Arial" w:cs="Arial"/>
              </w:rPr>
              <w:t>Key</w:t>
            </w:r>
          </w:p>
          <w:p w14:paraId="2F2F5652" w14:textId="77777777" w:rsidR="00793217" w:rsidRDefault="00793217" w:rsidP="008A22C6">
            <w:pPr>
              <w:rPr>
                <w:rFonts w:ascii="Arial" w:hAnsi="Arial" w:cs="Arial"/>
              </w:rPr>
            </w:pPr>
          </w:p>
          <w:p w14:paraId="577D2B05" w14:textId="77777777" w:rsidR="00793217" w:rsidRDefault="00793217" w:rsidP="008A22C6">
            <w:pPr>
              <w:rPr>
                <w:rFonts w:ascii="Arial" w:hAnsi="Arial" w:cs="Arial"/>
              </w:rPr>
            </w:pPr>
            <w:r>
              <w:rPr>
                <w:rFonts w:ascii="Arial" w:hAnsi="Arial" w:cs="Arial"/>
              </w:rPr>
              <w:t>The matter was not able to be included on the forward plan for 28 days in accordance with the Local Authority (Executive Arrangements) Regulations. The matter was included on the Forward Plan on 16</w:t>
            </w:r>
            <w:r w:rsidRPr="00826135">
              <w:rPr>
                <w:rFonts w:ascii="Arial" w:hAnsi="Arial" w:cs="Arial"/>
                <w:vertAlign w:val="superscript"/>
              </w:rPr>
              <w:t>th</w:t>
            </w:r>
            <w:r>
              <w:rPr>
                <w:rFonts w:ascii="Arial" w:hAnsi="Arial" w:cs="Arial"/>
              </w:rPr>
              <w:t xml:space="preserve"> March 2023 and a special urgency notice served on the Chair of Scrutiny on the same day.</w:t>
            </w:r>
          </w:p>
          <w:p w14:paraId="25FCF23C" w14:textId="77777777" w:rsidR="00793217" w:rsidRDefault="00793217" w:rsidP="008A22C6">
            <w:pPr>
              <w:rPr>
                <w:rFonts w:ascii="Arial" w:hAnsi="Arial" w:cs="Arial"/>
              </w:rPr>
            </w:pPr>
          </w:p>
          <w:p w14:paraId="7B01F3CA" w14:textId="77777777" w:rsidR="00793217" w:rsidRDefault="00793217" w:rsidP="008A22C6">
            <w:pPr>
              <w:rPr>
                <w:rFonts w:ascii="Arial" w:hAnsi="Arial" w:cs="Arial"/>
              </w:rPr>
            </w:pPr>
            <w:r>
              <w:rPr>
                <w:rFonts w:ascii="Arial" w:hAnsi="Arial" w:cs="Arial"/>
              </w:rPr>
              <w:t xml:space="preserve">The decision may not therefore be made by the Chief Executive until </w:t>
            </w:r>
            <w:r w:rsidR="00D60FDE">
              <w:rPr>
                <w:rFonts w:ascii="Arial" w:hAnsi="Arial" w:cs="Arial"/>
              </w:rPr>
              <w:t>24</w:t>
            </w:r>
            <w:r w:rsidR="00D60FDE" w:rsidRPr="00826135">
              <w:rPr>
                <w:rFonts w:ascii="Arial" w:hAnsi="Arial" w:cs="Arial"/>
                <w:vertAlign w:val="superscript"/>
              </w:rPr>
              <w:t>th</w:t>
            </w:r>
            <w:r w:rsidR="00D60FDE">
              <w:rPr>
                <w:rFonts w:ascii="Arial" w:hAnsi="Arial" w:cs="Arial"/>
              </w:rPr>
              <w:t xml:space="preserve"> March 2023. </w:t>
            </w:r>
          </w:p>
          <w:p w14:paraId="38A64134" w14:textId="77777777" w:rsidR="00D60FDE" w:rsidRDefault="00D60FDE" w:rsidP="008A22C6">
            <w:pPr>
              <w:rPr>
                <w:rFonts w:ascii="Arial" w:hAnsi="Arial" w:cs="Arial"/>
              </w:rPr>
            </w:pPr>
          </w:p>
          <w:p w14:paraId="36533977" w14:textId="77777777" w:rsidR="00D60FDE" w:rsidRDefault="00D60FDE" w:rsidP="008A22C6">
            <w:pPr>
              <w:rPr>
                <w:rFonts w:ascii="Arial" w:hAnsi="Arial" w:cs="Arial"/>
              </w:rPr>
            </w:pPr>
            <w:r>
              <w:rPr>
                <w:rFonts w:ascii="Arial" w:hAnsi="Arial" w:cs="Arial"/>
              </w:rPr>
              <w:t>The decision is subject to the usual call in rules and so the contract with the supplier may not be entered into until 29</w:t>
            </w:r>
            <w:r w:rsidRPr="00826135">
              <w:rPr>
                <w:rFonts w:ascii="Arial" w:hAnsi="Arial" w:cs="Arial"/>
                <w:vertAlign w:val="superscript"/>
              </w:rPr>
              <w:t>th</w:t>
            </w:r>
            <w:r>
              <w:rPr>
                <w:rFonts w:ascii="Arial" w:hAnsi="Arial" w:cs="Arial"/>
              </w:rPr>
              <w:t xml:space="preserve"> March 2023 at the earliest.</w:t>
            </w:r>
          </w:p>
          <w:p w14:paraId="56678A57" w14:textId="5D202C60" w:rsidR="00D60FDE" w:rsidRPr="00A96C08" w:rsidRDefault="00D60FDE" w:rsidP="008A22C6">
            <w:pPr>
              <w:rPr>
                <w:rFonts w:ascii="Arial" w:hAnsi="Arial" w:cs="Arial"/>
              </w:rPr>
            </w:pPr>
          </w:p>
        </w:tc>
      </w:tr>
      <w:tr w:rsidR="006F6326" w14:paraId="16CCEADE" w14:textId="77777777" w:rsidTr="00E97024">
        <w:tc>
          <w:tcPr>
            <w:tcW w:w="3715" w:type="dxa"/>
          </w:tcPr>
          <w:p w14:paraId="08BB1FB8" w14:textId="5685902A" w:rsidR="006F6326" w:rsidRPr="008E4629" w:rsidRDefault="006F6326" w:rsidP="00826135">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0DBC95D6" w14:textId="60A9CB97" w:rsidR="006F6326" w:rsidRPr="00A96C08" w:rsidRDefault="00F16EA2" w:rsidP="008A22C6">
            <w:pPr>
              <w:rPr>
                <w:rFonts w:ascii="Arial" w:hAnsi="Arial" w:cs="Arial"/>
              </w:rPr>
            </w:pPr>
            <w:r>
              <w:rPr>
                <w:rFonts w:ascii="Arial" w:hAnsi="Arial" w:cs="Arial"/>
              </w:rPr>
              <w:t>None</w:t>
            </w:r>
          </w:p>
        </w:tc>
      </w:tr>
      <w:tr w:rsidR="006F6326" w14:paraId="08ACE745" w14:textId="77777777" w:rsidTr="00E97024">
        <w:tc>
          <w:tcPr>
            <w:tcW w:w="3715" w:type="dxa"/>
          </w:tcPr>
          <w:p w14:paraId="4E5AFBFF" w14:textId="2E3230C4" w:rsidR="006F6326" w:rsidRPr="006F6326" w:rsidRDefault="006F6326" w:rsidP="00826135">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13824C11" w14:textId="7DA00105" w:rsidR="006F6326" w:rsidRPr="00A96C08" w:rsidRDefault="00F16EA2" w:rsidP="008A22C6">
            <w:pPr>
              <w:rPr>
                <w:rFonts w:ascii="Arial" w:hAnsi="Arial" w:cs="Arial"/>
              </w:rPr>
            </w:pPr>
            <w:r>
              <w:rPr>
                <w:rFonts w:ascii="Arial" w:hAnsi="Arial" w:cs="Arial"/>
              </w:rPr>
              <w:t>None</w:t>
            </w:r>
          </w:p>
        </w:tc>
      </w:tr>
      <w:tr w:rsidR="00B87695" w14:paraId="5F1E7542" w14:textId="77777777" w:rsidTr="00E97024">
        <w:tc>
          <w:tcPr>
            <w:tcW w:w="3715" w:type="dxa"/>
          </w:tcPr>
          <w:p w14:paraId="6C30F34B"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2CF26B0D" w14:textId="77777777" w:rsidR="003505E0" w:rsidRDefault="003505E0" w:rsidP="003505E0">
            <w:pPr>
              <w:spacing w:before="120"/>
              <w:rPr>
                <w:rFonts w:ascii="Arial" w:hAnsi="Arial" w:cs="Arial"/>
                <w:b/>
              </w:rPr>
            </w:pPr>
            <w:r w:rsidRPr="003505E0">
              <w:rPr>
                <w:rFonts w:ascii="Arial" w:hAnsi="Arial" w:cs="Arial"/>
                <w:b/>
              </w:rPr>
              <w:t>Name &amp; title:</w:t>
            </w:r>
          </w:p>
          <w:p w14:paraId="6B018D4A"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47F1767F" w14:textId="77777777" w:rsidR="00960744" w:rsidRDefault="00960744" w:rsidP="008A22C6">
            <w:pPr>
              <w:rPr>
                <w:rFonts w:ascii="Arial" w:hAnsi="Arial" w:cs="Arial"/>
              </w:rPr>
            </w:pPr>
          </w:p>
          <w:p w14:paraId="54F1F9A0" w14:textId="77777777" w:rsidR="00F16EA2" w:rsidRDefault="00F16EA2" w:rsidP="008A22C6">
            <w:pPr>
              <w:rPr>
                <w:rFonts w:ascii="Arial" w:hAnsi="Arial" w:cs="Arial"/>
              </w:rPr>
            </w:pPr>
            <w:r>
              <w:rPr>
                <w:rFonts w:ascii="Arial" w:hAnsi="Arial" w:cs="Arial"/>
              </w:rPr>
              <w:t xml:space="preserve">Rocco </w:t>
            </w:r>
            <w:proofErr w:type="spellStart"/>
            <w:r>
              <w:rPr>
                <w:rFonts w:ascii="Arial" w:hAnsi="Arial" w:cs="Arial"/>
              </w:rPr>
              <w:t>Labellarte</w:t>
            </w:r>
            <w:proofErr w:type="spellEnd"/>
          </w:p>
          <w:p w14:paraId="225DBD43" w14:textId="77777777" w:rsidR="00F16EA2" w:rsidRDefault="00F16EA2" w:rsidP="008A22C6">
            <w:pPr>
              <w:rPr>
                <w:rFonts w:ascii="Arial" w:hAnsi="Arial" w:cs="Arial"/>
              </w:rPr>
            </w:pPr>
            <w:r>
              <w:rPr>
                <w:rFonts w:ascii="Arial" w:hAnsi="Arial" w:cs="Arial"/>
              </w:rPr>
              <w:t>Chief Technology and Information Officer</w:t>
            </w:r>
          </w:p>
          <w:p w14:paraId="1C8A65FF" w14:textId="6B18C33F" w:rsidR="00F16EA2" w:rsidRDefault="00826135" w:rsidP="008A22C6">
            <w:pPr>
              <w:rPr>
                <w:rFonts w:ascii="Arial" w:hAnsi="Arial" w:cs="Arial"/>
              </w:rPr>
            </w:pPr>
            <w:r>
              <w:rPr>
                <w:rFonts w:ascii="Arial" w:hAnsi="Arial" w:cs="Arial"/>
              </w:rPr>
              <w:t>16 March 2023</w:t>
            </w:r>
          </w:p>
          <w:p w14:paraId="3596393C" w14:textId="4AEA60A5" w:rsidR="00F16EA2" w:rsidRPr="00A96C08" w:rsidRDefault="00F16EA2" w:rsidP="008A22C6">
            <w:pPr>
              <w:rPr>
                <w:rFonts w:ascii="Arial" w:hAnsi="Arial" w:cs="Arial"/>
              </w:rPr>
            </w:pPr>
          </w:p>
        </w:tc>
      </w:tr>
    </w:tbl>
    <w:p w14:paraId="2E85433D" w14:textId="77777777" w:rsidR="002611EB" w:rsidRDefault="002611EB" w:rsidP="008A22C6"/>
    <w:p w14:paraId="51995E77" w14:textId="77777777" w:rsidR="001357F6" w:rsidRDefault="001357F6">
      <w:pPr>
        <w:rPr>
          <w:rFonts w:ascii="Arial" w:hAnsi="Arial" w:cs="Arial"/>
          <w:b/>
        </w:rPr>
      </w:pPr>
      <w:r>
        <w:rPr>
          <w:rFonts w:ascii="Arial" w:hAnsi="Arial" w:cs="Arial"/>
          <w:b/>
        </w:rPr>
        <w:br w:type="page"/>
      </w:r>
    </w:p>
    <w:p w14:paraId="18FC9386" w14:textId="6DCFA27C" w:rsidR="008E4629" w:rsidRDefault="00DD4885" w:rsidP="002611EB">
      <w:pPr>
        <w:rPr>
          <w:rFonts w:ascii="Arial" w:hAnsi="Arial" w:cs="Arial"/>
          <w:b/>
        </w:rPr>
      </w:pPr>
      <w:bookmarkStart w:id="0" w:name="_GoBack"/>
      <w:bookmarkEnd w:id="0"/>
      <w:r>
        <w:rPr>
          <w:rFonts w:ascii="Arial" w:hAnsi="Arial" w:cs="Arial"/>
          <w:b/>
        </w:rPr>
        <w:lastRenderedPageBreak/>
        <w:t>Approval</w:t>
      </w:r>
      <w:r w:rsidR="008E4629">
        <w:rPr>
          <w:rFonts w:ascii="Arial" w:hAnsi="Arial" w:cs="Arial"/>
          <w:b/>
        </w:rPr>
        <w:t xml:space="preserve"> checklist</w:t>
      </w:r>
      <w:r>
        <w:rPr>
          <w:rFonts w:ascii="Arial" w:hAnsi="Arial" w:cs="Arial"/>
          <w:b/>
        </w:rPr>
        <w:t xml:space="preserve"> </w:t>
      </w:r>
    </w:p>
    <w:p w14:paraId="2CB439A6"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775DAE03" w14:textId="77777777" w:rsidTr="00FA34FE">
        <w:trPr>
          <w:trHeight w:val="516"/>
        </w:trPr>
        <w:tc>
          <w:tcPr>
            <w:tcW w:w="2836" w:type="dxa"/>
          </w:tcPr>
          <w:p w14:paraId="1914511A"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B7803F9"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63D43C6"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6D9D8E2B" w14:textId="77777777" w:rsidTr="00FA34FE">
        <w:trPr>
          <w:trHeight w:val="516"/>
        </w:trPr>
        <w:tc>
          <w:tcPr>
            <w:tcW w:w="2836" w:type="dxa"/>
            <w:vAlign w:val="center"/>
          </w:tcPr>
          <w:p w14:paraId="5FE993F0"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EDD38EE" w14:textId="5F3213B5" w:rsidR="005C60B2" w:rsidRPr="005C60B2" w:rsidRDefault="005C60B2" w:rsidP="005C60B2">
            <w:pPr>
              <w:spacing w:before="120" w:after="120"/>
              <w:rPr>
                <w:rFonts w:ascii="Arial" w:hAnsi="Arial" w:cs="Arial"/>
              </w:rPr>
            </w:pPr>
          </w:p>
        </w:tc>
        <w:tc>
          <w:tcPr>
            <w:tcW w:w="5103" w:type="dxa"/>
            <w:vAlign w:val="center"/>
          </w:tcPr>
          <w:p w14:paraId="1F2AF6C6" w14:textId="77777777" w:rsidR="005C60B2" w:rsidRDefault="00826135" w:rsidP="005C60B2">
            <w:pPr>
              <w:rPr>
                <w:rFonts w:ascii="Arial" w:hAnsi="Arial" w:cs="Arial"/>
              </w:rPr>
            </w:pPr>
            <w:r>
              <w:rPr>
                <w:rFonts w:ascii="Arial" w:hAnsi="Arial" w:cs="Arial"/>
              </w:rPr>
              <w:t>Caroline Green, Chief Executive (Head of Paid Service)</w:t>
            </w:r>
          </w:p>
          <w:p w14:paraId="1D691D3D" w14:textId="348477E0" w:rsidR="00826135" w:rsidRDefault="00D57663" w:rsidP="005C60B2">
            <w:pPr>
              <w:rPr>
                <w:rFonts w:ascii="Arial" w:hAnsi="Arial" w:cs="Arial"/>
              </w:rPr>
            </w:pPr>
            <w:r>
              <w:rPr>
                <w:noProof/>
              </w:rPr>
              <w:drawing>
                <wp:anchor distT="0" distB="0" distL="114300" distR="114300" simplePos="0" relativeHeight="251659264" behindDoc="0" locked="0" layoutInCell="1" allowOverlap="1" wp14:anchorId="007EB7D3" wp14:editId="513776F9">
                  <wp:simplePos x="0" y="0"/>
                  <wp:positionH relativeFrom="column">
                    <wp:posOffset>281940</wp:posOffset>
                  </wp:positionH>
                  <wp:positionV relativeFrom="paragraph">
                    <wp:posOffset>27305</wp:posOffset>
                  </wp:positionV>
                  <wp:extent cx="1775460" cy="801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E34B6" w14:textId="7B0CC8E8" w:rsidR="00D57663" w:rsidRDefault="00D57663" w:rsidP="005C60B2">
            <w:pPr>
              <w:rPr>
                <w:rFonts w:ascii="Arial" w:hAnsi="Arial" w:cs="Arial"/>
              </w:rPr>
            </w:pPr>
          </w:p>
          <w:p w14:paraId="07E5FCC0" w14:textId="77777777" w:rsidR="005A1AE3" w:rsidRDefault="005A1AE3" w:rsidP="005C60B2">
            <w:pPr>
              <w:rPr>
                <w:rFonts w:ascii="Arial" w:hAnsi="Arial" w:cs="Arial"/>
              </w:rPr>
            </w:pPr>
          </w:p>
          <w:p w14:paraId="21992C51" w14:textId="0CE0F836" w:rsidR="005A1AE3" w:rsidRDefault="005A1AE3" w:rsidP="005C60B2">
            <w:pPr>
              <w:rPr>
                <w:rFonts w:ascii="Arial" w:hAnsi="Arial" w:cs="Arial"/>
              </w:rPr>
            </w:pPr>
          </w:p>
          <w:p w14:paraId="27DDB4AA" w14:textId="1D1DF6FE" w:rsidR="005A1AE3" w:rsidRPr="005C60B2" w:rsidRDefault="005A1AE3" w:rsidP="005C60B2">
            <w:pPr>
              <w:rPr>
                <w:rFonts w:ascii="Arial" w:hAnsi="Arial" w:cs="Arial"/>
              </w:rPr>
            </w:pPr>
          </w:p>
        </w:tc>
        <w:tc>
          <w:tcPr>
            <w:tcW w:w="1984" w:type="dxa"/>
            <w:vAlign w:val="center"/>
          </w:tcPr>
          <w:p w14:paraId="7F68AC0E" w14:textId="520D3188" w:rsidR="005C60B2" w:rsidRPr="005C60B2" w:rsidRDefault="00826135" w:rsidP="005C60B2">
            <w:pPr>
              <w:rPr>
                <w:rFonts w:ascii="Arial" w:hAnsi="Arial" w:cs="Arial"/>
              </w:rPr>
            </w:pPr>
            <w:r>
              <w:rPr>
                <w:rFonts w:ascii="Arial" w:hAnsi="Arial" w:cs="Arial"/>
              </w:rPr>
              <w:t>24 March 2023</w:t>
            </w:r>
          </w:p>
        </w:tc>
      </w:tr>
    </w:tbl>
    <w:p w14:paraId="5063F5D7" w14:textId="77777777" w:rsidR="005C60B2" w:rsidRPr="005C60B2" w:rsidRDefault="005C60B2" w:rsidP="005C60B2">
      <w:pPr>
        <w:rPr>
          <w:rFonts w:ascii="Arial" w:hAnsi="Arial" w:cs="Arial"/>
        </w:rPr>
      </w:pPr>
    </w:p>
    <w:p w14:paraId="25DB1A70" w14:textId="77777777" w:rsidR="005C60B2" w:rsidRPr="005C60B2" w:rsidRDefault="005C60B2" w:rsidP="005C60B2">
      <w:pPr>
        <w:rPr>
          <w:rFonts w:ascii="Arial" w:hAnsi="Arial" w:cs="Arial"/>
          <w:b/>
        </w:rPr>
      </w:pPr>
      <w:r w:rsidRPr="005C60B2">
        <w:rPr>
          <w:rFonts w:ascii="Arial" w:hAnsi="Arial" w:cs="Arial"/>
          <w:b/>
        </w:rPr>
        <w:t>Consultee checklist</w:t>
      </w:r>
    </w:p>
    <w:p w14:paraId="619212A7"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658459C3" w14:textId="77777777" w:rsidTr="005C60B2">
        <w:trPr>
          <w:trHeight w:val="516"/>
        </w:trPr>
        <w:tc>
          <w:tcPr>
            <w:tcW w:w="3403" w:type="dxa"/>
          </w:tcPr>
          <w:p w14:paraId="3BE273F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7986FE9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AE2452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2C9ECD9E" w14:textId="77777777" w:rsidTr="005C60B2">
        <w:trPr>
          <w:trHeight w:val="516"/>
        </w:trPr>
        <w:tc>
          <w:tcPr>
            <w:tcW w:w="3403" w:type="dxa"/>
            <w:vAlign w:val="center"/>
          </w:tcPr>
          <w:p w14:paraId="21747132" w14:textId="77777777" w:rsidR="005C60B2" w:rsidRDefault="005C60B2" w:rsidP="005C60B2">
            <w:pPr>
              <w:spacing w:before="120" w:after="120"/>
              <w:rPr>
                <w:rFonts w:ascii="Arial" w:hAnsi="Arial" w:cs="Arial"/>
                <w:b/>
              </w:rPr>
            </w:pPr>
            <w:r w:rsidRPr="005C60B2">
              <w:rPr>
                <w:rFonts w:ascii="Arial" w:hAnsi="Arial" w:cs="Arial"/>
                <w:b/>
              </w:rPr>
              <w:t>Senior officer</w:t>
            </w:r>
          </w:p>
          <w:p w14:paraId="0B275F76" w14:textId="77AABBE0" w:rsidR="005C60B2" w:rsidRPr="005C60B2" w:rsidRDefault="005C60B2" w:rsidP="005C60B2">
            <w:pPr>
              <w:spacing w:before="120" w:after="120"/>
              <w:rPr>
                <w:rFonts w:ascii="Arial" w:hAnsi="Arial" w:cs="Arial"/>
              </w:rPr>
            </w:pPr>
          </w:p>
        </w:tc>
        <w:tc>
          <w:tcPr>
            <w:tcW w:w="4536" w:type="dxa"/>
            <w:vAlign w:val="center"/>
          </w:tcPr>
          <w:p w14:paraId="7B11BF92" w14:textId="77777777" w:rsidR="00175CFB" w:rsidRDefault="00175CFB" w:rsidP="005C60B2">
            <w:pPr>
              <w:rPr>
                <w:rFonts w:ascii="Arial" w:hAnsi="Arial" w:cs="Arial"/>
                <w:highlight w:val="yellow"/>
              </w:rPr>
            </w:pPr>
          </w:p>
          <w:p w14:paraId="719E9932" w14:textId="77777777" w:rsidR="005C60B2" w:rsidRDefault="00826135" w:rsidP="005C60B2">
            <w:pPr>
              <w:rPr>
                <w:rFonts w:ascii="Arial" w:hAnsi="Arial" w:cs="Arial"/>
              </w:rPr>
            </w:pPr>
            <w:r w:rsidRPr="00175CFB">
              <w:rPr>
                <w:rFonts w:ascii="Arial" w:hAnsi="Arial" w:cs="Arial"/>
              </w:rPr>
              <w:t>Helen Bishop, Head of Business Improvement</w:t>
            </w:r>
          </w:p>
          <w:p w14:paraId="0085F29C" w14:textId="4E12E97F" w:rsidR="00175CFB" w:rsidRPr="005C60B2" w:rsidRDefault="00175CFB" w:rsidP="005C60B2">
            <w:pPr>
              <w:rPr>
                <w:rFonts w:ascii="Arial" w:hAnsi="Arial" w:cs="Arial"/>
              </w:rPr>
            </w:pPr>
            <w:r w:rsidRPr="00695AF9">
              <w:rPr>
                <w:rFonts w:ascii="Arial" w:hAnsi="Arial" w:cs="Arial"/>
                <w:noProof/>
              </w:rPr>
              <w:drawing>
                <wp:inline distT="0" distB="0" distL="0" distR="0" wp14:anchorId="60C93F54" wp14:editId="238F5DEC">
                  <wp:extent cx="1162538" cy="539750"/>
                  <wp:effectExtent l="0" t="0" r="0" b="0"/>
                  <wp:docPr id="2" name="Picture 2" descr="M:\Chief Executive\CorpSec\Secretariat - Helen Bishop\Helen's info\Signature\Hele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ief Executive\CorpSec\Secretariat - Helen Bishop\Helen's info\Signature\Helen's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420" cy="570338"/>
                          </a:xfrm>
                          <a:prstGeom prst="rect">
                            <a:avLst/>
                          </a:prstGeom>
                          <a:noFill/>
                          <a:ln>
                            <a:noFill/>
                          </a:ln>
                        </pic:spPr>
                      </pic:pic>
                    </a:graphicData>
                  </a:graphic>
                </wp:inline>
              </w:drawing>
            </w:r>
          </w:p>
        </w:tc>
        <w:tc>
          <w:tcPr>
            <w:tcW w:w="1984" w:type="dxa"/>
            <w:vAlign w:val="center"/>
          </w:tcPr>
          <w:p w14:paraId="2DB8FBC0" w14:textId="1A579806" w:rsidR="005C60B2" w:rsidRPr="005C60B2" w:rsidRDefault="00175CFB" w:rsidP="005C60B2">
            <w:pPr>
              <w:rPr>
                <w:rFonts w:ascii="Arial" w:hAnsi="Arial" w:cs="Arial"/>
              </w:rPr>
            </w:pPr>
            <w:r>
              <w:rPr>
                <w:rFonts w:ascii="Arial" w:hAnsi="Arial" w:cs="Arial"/>
              </w:rPr>
              <w:t>16 March 2023</w:t>
            </w:r>
          </w:p>
        </w:tc>
      </w:tr>
      <w:tr w:rsidR="005C60B2" w:rsidRPr="005C60B2" w14:paraId="22D6A336" w14:textId="77777777" w:rsidTr="005C60B2">
        <w:trPr>
          <w:trHeight w:val="1161"/>
        </w:trPr>
        <w:tc>
          <w:tcPr>
            <w:tcW w:w="3403" w:type="dxa"/>
          </w:tcPr>
          <w:p w14:paraId="6342F5B5" w14:textId="77777777" w:rsidR="005C60B2" w:rsidRDefault="005C60B2" w:rsidP="005C60B2">
            <w:pPr>
              <w:spacing w:before="120"/>
              <w:rPr>
                <w:rFonts w:ascii="Arial" w:hAnsi="Arial" w:cs="Arial"/>
                <w:b/>
              </w:rPr>
            </w:pPr>
            <w:r w:rsidRPr="005C60B2">
              <w:rPr>
                <w:rFonts w:ascii="Arial" w:hAnsi="Arial" w:cs="Arial"/>
                <w:b/>
              </w:rPr>
              <w:t>Head of Financial Services</w:t>
            </w:r>
          </w:p>
          <w:p w14:paraId="1AD91801" w14:textId="6BD0B0B5" w:rsidR="005C60B2" w:rsidRPr="005C60B2" w:rsidRDefault="005C60B2" w:rsidP="005C60B2">
            <w:pPr>
              <w:spacing w:before="120"/>
              <w:rPr>
                <w:rFonts w:ascii="Arial" w:hAnsi="Arial" w:cs="Arial"/>
              </w:rPr>
            </w:pPr>
          </w:p>
        </w:tc>
        <w:tc>
          <w:tcPr>
            <w:tcW w:w="4536" w:type="dxa"/>
            <w:vAlign w:val="center"/>
          </w:tcPr>
          <w:p w14:paraId="62C5EE89" w14:textId="77777777" w:rsidR="00601A24" w:rsidRDefault="00601A24" w:rsidP="005C60B2">
            <w:pPr>
              <w:rPr>
                <w:rFonts w:ascii="Arial" w:hAnsi="Arial" w:cs="Arial"/>
                <w:highlight w:val="yellow"/>
              </w:rPr>
            </w:pPr>
          </w:p>
          <w:p w14:paraId="0AE3FB1D" w14:textId="77777777" w:rsidR="005C60B2" w:rsidRDefault="00826135" w:rsidP="005C60B2">
            <w:pPr>
              <w:rPr>
                <w:rFonts w:ascii="Arial" w:hAnsi="Arial" w:cs="Arial"/>
              </w:rPr>
            </w:pPr>
            <w:r w:rsidRPr="00601A24">
              <w:rPr>
                <w:rFonts w:ascii="Arial" w:hAnsi="Arial" w:cs="Arial"/>
              </w:rPr>
              <w:t>Nigel Kennedy, Head of Financial Services and s151 Officer</w:t>
            </w:r>
          </w:p>
          <w:p w14:paraId="157AA818" w14:textId="1B6107BD" w:rsidR="00601A24" w:rsidRPr="005C60B2" w:rsidRDefault="00601A24" w:rsidP="005C60B2">
            <w:pPr>
              <w:rPr>
                <w:rFonts w:ascii="Arial" w:hAnsi="Arial" w:cs="Arial"/>
              </w:rPr>
            </w:pPr>
            <w:r w:rsidRPr="00EA6048">
              <w:rPr>
                <w:noProof/>
              </w:rPr>
              <w:drawing>
                <wp:inline distT="0" distB="0" distL="0" distR="0" wp14:anchorId="7472910F" wp14:editId="6A33DD84">
                  <wp:extent cx="111252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845820"/>
                          </a:xfrm>
                          <a:prstGeom prst="rect">
                            <a:avLst/>
                          </a:prstGeom>
                          <a:noFill/>
                          <a:ln>
                            <a:noFill/>
                          </a:ln>
                        </pic:spPr>
                      </pic:pic>
                    </a:graphicData>
                  </a:graphic>
                </wp:inline>
              </w:drawing>
            </w:r>
          </w:p>
        </w:tc>
        <w:tc>
          <w:tcPr>
            <w:tcW w:w="1984" w:type="dxa"/>
            <w:vAlign w:val="center"/>
          </w:tcPr>
          <w:p w14:paraId="1D8F705F" w14:textId="11B213B5" w:rsidR="005C60B2" w:rsidRPr="005C60B2" w:rsidRDefault="00601A24" w:rsidP="005C60B2">
            <w:pPr>
              <w:rPr>
                <w:rFonts w:ascii="Arial" w:hAnsi="Arial" w:cs="Arial"/>
              </w:rPr>
            </w:pPr>
            <w:r>
              <w:rPr>
                <w:rFonts w:ascii="Arial" w:hAnsi="Arial" w:cs="Arial"/>
              </w:rPr>
              <w:t>17 March 2023</w:t>
            </w:r>
          </w:p>
        </w:tc>
      </w:tr>
      <w:tr w:rsidR="005C60B2" w:rsidRPr="005C60B2" w14:paraId="5FB1FB26" w14:textId="77777777" w:rsidTr="005C60B2">
        <w:trPr>
          <w:trHeight w:val="834"/>
        </w:trPr>
        <w:tc>
          <w:tcPr>
            <w:tcW w:w="3403" w:type="dxa"/>
          </w:tcPr>
          <w:p w14:paraId="790CBCD0" w14:textId="4557FFA6" w:rsidR="005C60B2" w:rsidRPr="00826135" w:rsidRDefault="005C60B2" w:rsidP="005C60B2">
            <w:pPr>
              <w:spacing w:before="120" w:after="120"/>
              <w:rPr>
                <w:rFonts w:ascii="Arial" w:hAnsi="Arial" w:cs="Arial"/>
                <w:b/>
              </w:rPr>
            </w:pPr>
            <w:r w:rsidRPr="005C60B2">
              <w:rPr>
                <w:rFonts w:ascii="Arial" w:hAnsi="Arial" w:cs="Arial"/>
                <w:b/>
              </w:rPr>
              <w:t xml:space="preserve">Head of Law and Governance </w:t>
            </w:r>
          </w:p>
        </w:tc>
        <w:tc>
          <w:tcPr>
            <w:tcW w:w="4536" w:type="dxa"/>
            <w:vAlign w:val="center"/>
          </w:tcPr>
          <w:p w14:paraId="2CCB315B" w14:textId="77777777" w:rsidR="005C60B2" w:rsidRDefault="00826135" w:rsidP="005C60B2">
            <w:pPr>
              <w:rPr>
                <w:rFonts w:ascii="Arial" w:hAnsi="Arial" w:cs="Arial"/>
              </w:rPr>
            </w:pPr>
            <w:bookmarkStart w:id="1" w:name="LastEdit"/>
            <w:bookmarkEnd w:id="1"/>
            <w:r>
              <w:rPr>
                <w:rFonts w:ascii="Arial" w:hAnsi="Arial" w:cs="Arial"/>
              </w:rPr>
              <w:t>Susan Sale, Head of Law &amp; Governance and Monitoring Officer</w:t>
            </w:r>
          </w:p>
          <w:p w14:paraId="1D660B54" w14:textId="77777777" w:rsidR="00826135" w:rsidRDefault="00826135" w:rsidP="005C60B2">
            <w:pPr>
              <w:rPr>
                <w:rFonts w:ascii="Arial" w:hAnsi="Arial" w:cs="Arial"/>
              </w:rPr>
            </w:pPr>
          </w:p>
          <w:p w14:paraId="78B47C42" w14:textId="6ECD4F0F" w:rsidR="00826135" w:rsidRPr="005C60B2" w:rsidRDefault="00826135" w:rsidP="005C60B2">
            <w:pPr>
              <w:rPr>
                <w:rFonts w:ascii="Arial" w:hAnsi="Arial" w:cs="Arial"/>
              </w:rPr>
            </w:pPr>
            <w:r>
              <w:rPr>
                <w:rFonts w:ascii="Arial" w:hAnsi="Arial" w:cs="Arial"/>
                <w:noProof/>
              </w:rPr>
              <w:drawing>
                <wp:inline distT="0" distB="0" distL="0" distR="0" wp14:anchorId="555EDF78" wp14:editId="33AFE386">
                  <wp:extent cx="876300" cy="27926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bmp"/>
                          <pic:cNvPicPr/>
                        </pic:nvPicPr>
                        <pic:blipFill>
                          <a:blip r:embed="rId12">
                            <a:extLst>
                              <a:ext uri="{28A0092B-C50C-407E-A947-70E740481C1C}">
                                <a14:useLocalDpi xmlns:a14="http://schemas.microsoft.com/office/drawing/2010/main" val="0"/>
                              </a:ext>
                            </a:extLst>
                          </a:blip>
                          <a:stretch>
                            <a:fillRect/>
                          </a:stretch>
                        </pic:blipFill>
                        <pic:spPr>
                          <a:xfrm>
                            <a:off x="0" y="0"/>
                            <a:ext cx="902394" cy="287577"/>
                          </a:xfrm>
                          <a:prstGeom prst="rect">
                            <a:avLst/>
                          </a:prstGeom>
                        </pic:spPr>
                      </pic:pic>
                    </a:graphicData>
                  </a:graphic>
                </wp:inline>
              </w:drawing>
            </w:r>
          </w:p>
        </w:tc>
        <w:tc>
          <w:tcPr>
            <w:tcW w:w="1984" w:type="dxa"/>
          </w:tcPr>
          <w:p w14:paraId="15580CCE" w14:textId="77777777" w:rsidR="00826135" w:rsidRDefault="00826135" w:rsidP="005C60B2">
            <w:pPr>
              <w:rPr>
                <w:rFonts w:ascii="Arial" w:hAnsi="Arial" w:cs="Arial"/>
              </w:rPr>
            </w:pPr>
          </w:p>
          <w:p w14:paraId="6DEFEFCF" w14:textId="77777777" w:rsidR="00826135" w:rsidRDefault="00826135" w:rsidP="005C60B2">
            <w:pPr>
              <w:rPr>
                <w:rFonts w:ascii="Arial" w:hAnsi="Arial" w:cs="Arial"/>
              </w:rPr>
            </w:pPr>
          </w:p>
          <w:p w14:paraId="3F0FE431" w14:textId="394E8BDA" w:rsidR="005C60B2" w:rsidRPr="005C60B2" w:rsidRDefault="00826135" w:rsidP="005C60B2">
            <w:pPr>
              <w:rPr>
                <w:rFonts w:ascii="Arial" w:hAnsi="Arial" w:cs="Arial"/>
              </w:rPr>
            </w:pPr>
            <w:r>
              <w:rPr>
                <w:rFonts w:ascii="Arial" w:hAnsi="Arial" w:cs="Arial"/>
              </w:rPr>
              <w:t>16 March 2023</w:t>
            </w:r>
          </w:p>
        </w:tc>
      </w:tr>
      <w:tr w:rsidR="005C60B2" w:rsidRPr="005C60B2" w14:paraId="12DB1266" w14:textId="77777777" w:rsidTr="005C60B2">
        <w:trPr>
          <w:trHeight w:val="562"/>
        </w:trPr>
        <w:tc>
          <w:tcPr>
            <w:tcW w:w="3403" w:type="dxa"/>
            <w:vAlign w:val="center"/>
          </w:tcPr>
          <w:p w14:paraId="49FCC85B" w14:textId="755C37A5" w:rsidR="005C60B2" w:rsidRDefault="001357F6" w:rsidP="005C60B2">
            <w:pPr>
              <w:spacing w:before="120" w:after="120"/>
              <w:rPr>
                <w:rFonts w:ascii="Arial" w:hAnsi="Arial" w:cs="Arial"/>
                <w:b/>
              </w:rPr>
            </w:pPr>
            <w:r>
              <w:rPr>
                <w:rFonts w:ascii="Arial" w:hAnsi="Arial" w:cs="Arial"/>
                <w:b/>
              </w:rPr>
              <w:t>Cabinet Member</w:t>
            </w:r>
          </w:p>
          <w:p w14:paraId="019F25F3" w14:textId="6BF67842" w:rsidR="005C60B2" w:rsidRPr="005C60B2" w:rsidRDefault="005C60B2" w:rsidP="005C60B2">
            <w:pPr>
              <w:spacing w:before="120" w:after="120"/>
              <w:rPr>
                <w:rFonts w:ascii="Arial" w:hAnsi="Arial" w:cs="Arial"/>
              </w:rPr>
            </w:pPr>
          </w:p>
        </w:tc>
        <w:tc>
          <w:tcPr>
            <w:tcW w:w="4536" w:type="dxa"/>
            <w:vAlign w:val="center"/>
          </w:tcPr>
          <w:p w14:paraId="517F9B6A" w14:textId="08EDBCD2" w:rsidR="005C60B2" w:rsidRPr="005C60B2" w:rsidRDefault="00826135" w:rsidP="005C60B2">
            <w:pPr>
              <w:rPr>
                <w:rFonts w:ascii="Arial" w:hAnsi="Arial" w:cs="Arial"/>
              </w:rPr>
            </w:pPr>
            <w:r>
              <w:rPr>
                <w:rFonts w:ascii="Arial" w:hAnsi="Arial" w:cs="Arial"/>
              </w:rPr>
              <w:t>Cllr Nigel Chapman, Cabinet Member for Citizen Focused Services</w:t>
            </w:r>
          </w:p>
        </w:tc>
        <w:tc>
          <w:tcPr>
            <w:tcW w:w="1984" w:type="dxa"/>
            <w:vAlign w:val="center"/>
          </w:tcPr>
          <w:p w14:paraId="277A1DEF" w14:textId="71B7E8F5" w:rsidR="005C60B2" w:rsidRPr="005C60B2" w:rsidRDefault="00A20678" w:rsidP="005C60B2">
            <w:pPr>
              <w:rPr>
                <w:rFonts w:ascii="Arial" w:hAnsi="Arial" w:cs="Arial"/>
              </w:rPr>
            </w:pPr>
            <w:r>
              <w:rPr>
                <w:rFonts w:ascii="Arial" w:hAnsi="Arial" w:cs="Arial"/>
              </w:rPr>
              <w:t>17 March 2023</w:t>
            </w:r>
          </w:p>
        </w:tc>
      </w:tr>
    </w:tbl>
    <w:p w14:paraId="77D63F8B" w14:textId="77777777" w:rsidR="005C60B2" w:rsidRPr="005C60B2" w:rsidRDefault="005C60B2" w:rsidP="005C60B2">
      <w:pPr>
        <w:ind w:left="-426"/>
        <w:rPr>
          <w:rFonts w:ascii="Arial" w:hAnsi="Arial" w:cs="Arial"/>
        </w:rPr>
      </w:pPr>
    </w:p>
    <w:p w14:paraId="3BA6FA39" w14:textId="77777777" w:rsidR="00BF240D" w:rsidRDefault="00BF240D" w:rsidP="00BE1FD4">
      <w:pPr>
        <w:rPr>
          <w:rFonts w:ascii="Arial" w:hAnsi="Arial" w:cs="Arial"/>
          <w:b/>
          <w:sz w:val="28"/>
          <w:szCs w:val="28"/>
        </w:rPr>
      </w:pPr>
    </w:p>
    <w:p w14:paraId="636C6901" w14:textId="77777777" w:rsidR="005C6416" w:rsidRDefault="005C6416" w:rsidP="00B15340">
      <w:pPr>
        <w:rPr>
          <w:rFonts w:ascii="Arial" w:hAnsi="Arial" w:cs="Arial"/>
        </w:rPr>
      </w:pPr>
    </w:p>
    <w:sectPr w:rsidR="005C6416" w:rsidSect="005A1AE3">
      <w:footerReference w:type="default" r:id="rId13"/>
      <w:pgSz w:w="11906" w:h="16838"/>
      <w:pgMar w:top="709" w:right="991"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F660" w14:textId="77777777" w:rsidR="00D33F83" w:rsidRDefault="00D33F83" w:rsidP="00F11FD1">
      <w:r>
        <w:separator/>
      </w:r>
    </w:p>
  </w:endnote>
  <w:endnote w:type="continuationSeparator" w:id="0">
    <w:p w14:paraId="0A4A9DF0"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CF4A"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AF5A" w14:textId="77777777" w:rsidR="00D33F83" w:rsidRDefault="00D33F83" w:rsidP="00F11FD1">
      <w:r>
        <w:separator/>
      </w:r>
    </w:p>
  </w:footnote>
  <w:footnote w:type="continuationSeparator" w:id="0">
    <w:p w14:paraId="2DCCE697"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3BA2625"/>
    <w:multiLevelType w:val="hybridMultilevel"/>
    <w:tmpl w:val="4BDCB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6/03/2023 15:04"/>
  </w:docVars>
  <w:rsids>
    <w:rsidRoot w:val="00BE1FD4"/>
    <w:rsid w:val="000173BF"/>
    <w:rsid w:val="000445D4"/>
    <w:rsid w:val="0005774E"/>
    <w:rsid w:val="0008133A"/>
    <w:rsid w:val="000B4310"/>
    <w:rsid w:val="000D2140"/>
    <w:rsid w:val="000F4239"/>
    <w:rsid w:val="0011191A"/>
    <w:rsid w:val="001357F6"/>
    <w:rsid w:val="00175CFB"/>
    <w:rsid w:val="00231385"/>
    <w:rsid w:val="002611EB"/>
    <w:rsid w:val="00263039"/>
    <w:rsid w:val="002A07C9"/>
    <w:rsid w:val="002B53D4"/>
    <w:rsid w:val="002C7D84"/>
    <w:rsid w:val="002E61DD"/>
    <w:rsid w:val="00335A9B"/>
    <w:rsid w:val="003505E0"/>
    <w:rsid w:val="00353B72"/>
    <w:rsid w:val="003547CD"/>
    <w:rsid w:val="00373F5D"/>
    <w:rsid w:val="003B1236"/>
    <w:rsid w:val="004000D7"/>
    <w:rsid w:val="00405321"/>
    <w:rsid w:val="00424A92"/>
    <w:rsid w:val="004A049B"/>
    <w:rsid w:val="004B1944"/>
    <w:rsid w:val="00504E43"/>
    <w:rsid w:val="00521157"/>
    <w:rsid w:val="00532DF2"/>
    <w:rsid w:val="005A1AE3"/>
    <w:rsid w:val="005C60B2"/>
    <w:rsid w:val="005C6416"/>
    <w:rsid w:val="005E37E4"/>
    <w:rsid w:val="005F411D"/>
    <w:rsid w:val="00601A24"/>
    <w:rsid w:val="00616F3F"/>
    <w:rsid w:val="006247C4"/>
    <w:rsid w:val="006B1A11"/>
    <w:rsid w:val="006F6326"/>
    <w:rsid w:val="006F6731"/>
    <w:rsid w:val="007023AB"/>
    <w:rsid w:val="00757726"/>
    <w:rsid w:val="007908F4"/>
    <w:rsid w:val="00793217"/>
    <w:rsid w:val="007D270E"/>
    <w:rsid w:val="00801BEB"/>
    <w:rsid w:val="00804BF2"/>
    <w:rsid w:val="00826135"/>
    <w:rsid w:val="00834D72"/>
    <w:rsid w:val="00844D21"/>
    <w:rsid w:val="00854133"/>
    <w:rsid w:val="008613FB"/>
    <w:rsid w:val="008676E5"/>
    <w:rsid w:val="008900A7"/>
    <w:rsid w:val="00891B19"/>
    <w:rsid w:val="008A22C6"/>
    <w:rsid w:val="008D2450"/>
    <w:rsid w:val="008E4629"/>
    <w:rsid w:val="00960744"/>
    <w:rsid w:val="0096729E"/>
    <w:rsid w:val="00986C99"/>
    <w:rsid w:val="009F048F"/>
    <w:rsid w:val="009F6401"/>
    <w:rsid w:val="00A12928"/>
    <w:rsid w:val="00A20678"/>
    <w:rsid w:val="00A253FE"/>
    <w:rsid w:val="00A53CEF"/>
    <w:rsid w:val="00A96C08"/>
    <w:rsid w:val="00AC5899"/>
    <w:rsid w:val="00B15340"/>
    <w:rsid w:val="00B87695"/>
    <w:rsid w:val="00B928EF"/>
    <w:rsid w:val="00BD4490"/>
    <w:rsid w:val="00BE1FD4"/>
    <w:rsid w:val="00BF240D"/>
    <w:rsid w:val="00C07F80"/>
    <w:rsid w:val="00C251F7"/>
    <w:rsid w:val="00C6130E"/>
    <w:rsid w:val="00C678ED"/>
    <w:rsid w:val="00CB5E4F"/>
    <w:rsid w:val="00CD46AA"/>
    <w:rsid w:val="00CD4BC9"/>
    <w:rsid w:val="00CE6085"/>
    <w:rsid w:val="00D33F83"/>
    <w:rsid w:val="00D543D9"/>
    <w:rsid w:val="00D57663"/>
    <w:rsid w:val="00D60FDE"/>
    <w:rsid w:val="00DB01D4"/>
    <w:rsid w:val="00DC2E8D"/>
    <w:rsid w:val="00DD1A34"/>
    <w:rsid w:val="00DD4885"/>
    <w:rsid w:val="00DD51B2"/>
    <w:rsid w:val="00E127E3"/>
    <w:rsid w:val="00E2036C"/>
    <w:rsid w:val="00E20A54"/>
    <w:rsid w:val="00E270E5"/>
    <w:rsid w:val="00E97024"/>
    <w:rsid w:val="00E97F84"/>
    <w:rsid w:val="00F11FD1"/>
    <w:rsid w:val="00F16EA2"/>
    <w:rsid w:val="00F64579"/>
    <w:rsid w:val="00FC5BC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2CC65"/>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450"/>
    <w:rPr>
      <w:sz w:val="16"/>
      <w:szCs w:val="16"/>
    </w:rPr>
  </w:style>
  <w:style w:type="paragraph" w:styleId="CommentText">
    <w:name w:val="annotation text"/>
    <w:basedOn w:val="Normal"/>
    <w:link w:val="CommentTextChar"/>
    <w:uiPriority w:val="99"/>
    <w:semiHidden/>
    <w:unhideWhenUsed/>
    <w:rsid w:val="008D2450"/>
    <w:rPr>
      <w:sz w:val="20"/>
      <w:szCs w:val="20"/>
    </w:rPr>
  </w:style>
  <w:style w:type="character" w:customStyle="1" w:styleId="CommentTextChar">
    <w:name w:val="Comment Text Char"/>
    <w:basedOn w:val="DefaultParagraphFont"/>
    <w:link w:val="CommentText"/>
    <w:uiPriority w:val="99"/>
    <w:semiHidden/>
    <w:rsid w:val="008D245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2450"/>
    <w:rPr>
      <w:b/>
      <w:bCs/>
    </w:rPr>
  </w:style>
  <w:style w:type="character" w:customStyle="1" w:styleId="CommentSubjectChar">
    <w:name w:val="Comment Subject Char"/>
    <w:basedOn w:val="CommentTextChar"/>
    <w:link w:val="CommentSubject"/>
    <w:uiPriority w:val="99"/>
    <w:semiHidden/>
    <w:rsid w:val="008D245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FA21-FFB2-4795-876B-DD5A742E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EF5F24D</Template>
  <TotalTime>2</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3</cp:revision>
  <cp:lastPrinted>2015-07-27T09:35:00Z</cp:lastPrinted>
  <dcterms:created xsi:type="dcterms:W3CDTF">2023-03-24T09:30:00Z</dcterms:created>
  <dcterms:modified xsi:type="dcterms:W3CDTF">2023-03-24T09:32:00Z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503763beef929547603768076b249ac23404a5ba4ab47bd7cbff88fa7a88b9c8</vt:lpwstr>
  </property>
</Properties>
</file>